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E89CC7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136D1F1" w14:textId="39C2ADFD" w:rsidR="00EB3E81" w:rsidRDefault="00576701" w:rsidP="009B0477">
                              <w:pPr>
                                <w:pStyle w:val="tekst"/>
                                <w:spacing w:before="720"/>
                                <w:jc w:val="center"/>
                                <w:rPr>
                                  <w:rFonts w:asciiTheme="majorHAnsi" w:hAnsiTheme="majorHAnsi"/>
                                  <w:sz w:val="32"/>
                                </w:rPr>
                              </w:pPr>
                              <w:r w:rsidRPr="00576701">
                                <w:rPr>
                                  <w:rFonts w:asciiTheme="majorHAnsi" w:hAnsiTheme="majorHAnsi"/>
                                  <w:sz w:val="32"/>
                                </w:rPr>
                                <w:t>Wykonanie dokumentacji projektowej i robót budowlanych w branży elektroenergetycznej na terenie działania OŁD w RE Żyrardów w podziale na 5 części.</w:t>
                              </w:r>
                            </w:p>
                            <w:p w14:paraId="1B29D8E9" w14:textId="4D538965" w:rsidR="001318C9" w:rsidRDefault="001318C9" w:rsidP="009B0477">
                              <w:pPr>
                                <w:pStyle w:val="tekst"/>
                                <w:spacing w:before="720"/>
                                <w:jc w:val="center"/>
                              </w:pPr>
                              <w:r w:rsidRPr="006E100D">
                                <w:t>Nume</w:t>
                              </w:r>
                              <w:r>
                                <w:t>r Postępowania:</w:t>
                              </w:r>
                              <w:r>
                                <w:tab/>
                              </w:r>
                              <w:r w:rsidR="0065423D" w:rsidRPr="0065423D">
                                <w:t>POST/DYS/OLD/GZ/00</w:t>
                              </w:r>
                              <w:r w:rsidR="00576701">
                                <w:t>604</w:t>
                              </w:r>
                              <w:r w:rsidR="0065423D" w:rsidRPr="0065423D">
                                <w:t>/2026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FC87947"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576701">
                                <w:rPr>
                                  <w:noProof/>
                                </w:rPr>
                                <w:t>24 lutego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136D1F1" w14:textId="39C2ADFD" w:rsidR="00EB3E81" w:rsidRDefault="00576701" w:rsidP="009B0477">
                        <w:pPr>
                          <w:pStyle w:val="tekst"/>
                          <w:spacing w:before="720"/>
                          <w:jc w:val="center"/>
                          <w:rPr>
                            <w:rFonts w:asciiTheme="majorHAnsi" w:hAnsiTheme="majorHAnsi"/>
                            <w:sz w:val="32"/>
                          </w:rPr>
                        </w:pPr>
                        <w:r w:rsidRPr="00576701">
                          <w:rPr>
                            <w:rFonts w:asciiTheme="majorHAnsi" w:hAnsiTheme="majorHAnsi"/>
                            <w:sz w:val="32"/>
                          </w:rPr>
                          <w:t>Wykonanie dokumentacji projektowej i robót budowlanych w branży elektroenergetycznej na terenie działania OŁD w RE Żyrardów w podziale na 5 części.</w:t>
                        </w:r>
                      </w:p>
                      <w:p w14:paraId="1B29D8E9" w14:textId="4D538965" w:rsidR="001318C9" w:rsidRDefault="001318C9" w:rsidP="009B0477">
                        <w:pPr>
                          <w:pStyle w:val="tekst"/>
                          <w:spacing w:before="720"/>
                          <w:jc w:val="center"/>
                        </w:pPr>
                        <w:r w:rsidRPr="006E100D">
                          <w:t>Nume</w:t>
                        </w:r>
                        <w:r>
                          <w:t>r Postępowania:</w:t>
                        </w:r>
                        <w:r>
                          <w:tab/>
                        </w:r>
                        <w:r w:rsidR="0065423D" w:rsidRPr="0065423D">
                          <w:t>POST/DYS/OLD/GZ/00</w:t>
                        </w:r>
                        <w:r w:rsidR="00576701">
                          <w:t>604</w:t>
                        </w:r>
                        <w:r w:rsidR="0065423D" w:rsidRPr="0065423D">
                          <w:t>/2026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FC87947"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576701">
                          <w:rPr>
                            <w:noProof/>
                          </w:rPr>
                          <w:t>24 lutego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761CE9">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761CE9">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761CE9">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761CE9">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761CE9">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761CE9">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761CE9">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761CE9">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761CE9">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761CE9">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761CE9">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761CE9">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761CE9">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761CE9">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761CE9">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761CE9">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761CE9">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761CE9">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761CE9"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4332D30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t>
      </w:r>
      <w:r w:rsidR="00275965">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0FD78C37"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t>
      </w:r>
      <w:r w:rsidR="00275965">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B840EC5" w:rsidR="008F38F2"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1437A43D" w14:textId="36135346" w:rsidR="00482885" w:rsidRPr="0050512B" w:rsidRDefault="00482885" w:rsidP="008F38F2">
      <w:pPr>
        <w:numPr>
          <w:ilvl w:val="2"/>
          <w:numId w:val="6"/>
        </w:numPr>
        <w:spacing w:before="120" w:after="120" w:line="24" w:lineRule="atLeast"/>
        <w:jc w:val="both"/>
        <w:rPr>
          <w:sz w:val="20"/>
        </w:rPr>
      </w:pPr>
      <w:r w:rsidRPr="0050512B">
        <w:rPr>
          <w:sz w:val="20"/>
        </w:rPr>
        <w:t xml:space="preserve">Zamawiający najpierw dokona oceny Ofert, a następnie zbada, czy Wykonawca, którego Oferta została oceniona jako najkorzystniejsza, nie podlega wykluczeniu oraz spełnia warunki udziału w Postępowaniu zakupowym </w:t>
      </w:r>
      <w:r w:rsidRPr="0050512B">
        <w:rPr>
          <w:b/>
          <w:sz w:val="20"/>
        </w:rPr>
        <w:t>(procedura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B2AE26F"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w:t>
      </w:r>
      <w:r w:rsidR="00275965">
        <w:rPr>
          <w:sz w:val="20"/>
        </w:rPr>
        <w:br/>
      </w:r>
      <w:r w:rsidRPr="00C62503">
        <w:rPr>
          <w:sz w:val="20"/>
        </w:rPr>
        <w:t>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73DAEF8"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Zamawiający zamieści informację o sposobie zakończenia postępowania zakupowego </w:t>
      </w:r>
      <w:r w:rsidR="00275965">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346E1020"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 xml:space="preserve">Oferta Wykonawców wspólnie ubiegających się o udzielenie zakupu musi szczegółowo wskazywać podział ról </w:t>
      </w:r>
      <w:r w:rsidR="00275965">
        <w:rPr>
          <w:sz w:val="20"/>
        </w:rPr>
        <w:br/>
      </w:r>
      <w:r w:rsidRPr="00C62503">
        <w:rPr>
          <w:sz w:val="20"/>
        </w:rPr>
        <w:t>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D6D5FA8"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związku z obowiązywaniem Rozporządzenia Parlamentu Europejskiego i Rady (UE) 2016/679 z dnia 27 kwietnia 2016 r. w sprawie ochrony osób fizycznych w związku </w:t>
      </w:r>
      <w:r w:rsidR="00275965">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761CE9"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761CE9"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67FBAD8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w:t>
      </w:r>
      <w:r w:rsidR="00275965">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761CE9"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3D3D4433"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w:t>
      </w:r>
      <w:r w:rsidR="00275965">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4A01094A" w:rsidR="008F38F2" w:rsidRPr="008402CF" w:rsidRDefault="008F38F2" w:rsidP="00D44776">
      <w:pPr>
        <w:pStyle w:val="Akapitzlist"/>
        <w:numPr>
          <w:ilvl w:val="1"/>
          <w:numId w:val="7"/>
        </w:numPr>
        <w:spacing w:before="120" w:line="24" w:lineRule="atLeast"/>
        <w:rPr>
          <w:b/>
          <w:bCs/>
          <w:sz w:val="20"/>
        </w:rPr>
      </w:pPr>
      <w:r w:rsidRPr="00C62503">
        <w:rPr>
          <w:sz w:val="20"/>
        </w:rPr>
        <w:t xml:space="preserve">Przedmiotem postępowania zakupowego jest </w:t>
      </w:r>
      <w:r w:rsidR="00576701" w:rsidRPr="00576701">
        <w:rPr>
          <w:b/>
          <w:bCs/>
          <w:sz w:val="20"/>
        </w:rPr>
        <w:t>Wykonanie dokumentacji projektowej i robót budowlanych w branży elektroenergetycznej na terenie działania OŁD w RE Żyrardów w podziale na 5 części</w:t>
      </w:r>
      <w:r w:rsidR="00D44776" w:rsidRPr="00E2246B">
        <w:rPr>
          <w:b/>
          <w:bCs/>
          <w:sz w:val="20"/>
        </w:rPr>
        <w:t>.</w:t>
      </w:r>
    </w:p>
    <w:p w14:paraId="2C56BFD0" w14:textId="558E3AEF"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D44776">
        <w:rPr>
          <w:sz w:val="20"/>
        </w:rPr>
        <w:t xml:space="preserve"> Zakup został podzielony na </w:t>
      </w:r>
      <w:r w:rsidR="0050512B">
        <w:rPr>
          <w:sz w:val="20"/>
        </w:rPr>
        <w:t>5</w:t>
      </w:r>
      <w:r w:rsidR="008402CF">
        <w:rPr>
          <w:sz w:val="20"/>
        </w:rPr>
        <w:t xml:space="preserve"> (słownie: </w:t>
      </w:r>
      <w:r w:rsidR="0050512B">
        <w:rPr>
          <w:sz w:val="20"/>
        </w:rPr>
        <w:t>pięć</w:t>
      </w:r>
      <w:r w:rsidR="003D266F">
        <w:rPr>
          <w:sz w:val="20"/>
        </w:rPr>
        <w:t>) niezależn</w:t>
      </w:r>
      <w:r w:rsidR="006468DA">
        <w:rPr>
          <w:sz w:val="20"/>
        </w:rPr>
        <w:t>ych</w:t>
      </w:r>
      <w:r w:rsidRPr="00C62503">
        <w:rPr>
          <w:sz w:val="20"/>
        </w:rPr>
        <w:t xml:space="preserve"> części </w:t>
      </w:r>
      <w:r w:rsidR="00C10191">
        <w:rPr>
          <w:sz w:val="20"/>
        </w:rPr>
        <w:br/>
      </w:r>
      <w:r w:rsidRPr="00C62503">
        <w:rPr>
          <w:sz w:val="20"/>
        </w:rPr>
        <w:t xml:space="preserve">w sposób opisany poniżej: </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54"/>
      </w:tblGrid>
      <w:tr w:rsidR="002A4405" w:rsidRPr="004B4556" w14:paraId="3C0E49B9" w14:textId="77777777" w:rsidTr="002A4405">
        <w:tc>
          <w:tcPr>
            <w:tcW w:w="1418"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7654"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D44776" w:rsidRPr="004B4556" w14:paraId="7196F777" w14:textId="77777777" w:rsidTr="00383A5F">
        <w:tc>
          <w:tcPr>
            <w:tcW w:w="1418" w:type="dxa"/>
            <w:shd w:val="clear" w:color="auto" w:fill="auto"/>
            <w:vAlign w:val="center"/>
          </w:tcPr>
          <w:p w14:paraId="0B2F137B" w14:textId="708A8182" w:rsidR="00D44776" w:rsidRPr="004B4556" w:rsidRDefault="00D44776" w:rsidP="0050512B">
            <w:pPr>
              <w:spacing w:after="0" w:line="360" w:lineRule="auto"/>
              <w:ind w:left="426" w:hanging="710"/>
              <w:jc w:val="center"/>
              <w:rPr>
                <w:rFonts w:cstheme="minorHAnsi"/>
                <w:b/>
                <w:sz w:val="20"/>
              </w:rPr>
            </w:pPr>
            <w:r>
              <w:rPr>
                <w:rFonts w:cstheme="minorHAnsi"/>
                <w:b/>
                <w:sz w:val="20"/>
              </w:rPr>
              <w:t>1</w:t>
            </w:r>
          </w:p>
        </w:tc>
        <w:tc>
          <w:tcPr>
            <w:tcW w:w="7654" w:type="dxa"/>
            <w:shd w:val="clear" w:color="auto" w:fill="auto"/>
            <w:vAlign w:val="center"/>
          </w:tcPr>
          <w:p w14:paraId="280AFDEC" w14:textId="792D6BB4" w:rsidR="00D44776" w:rsidRPr="006468DA" w:rsidRDefault="00576701" w:rsidP="00B9047E">
            <w:pPr>
              <w:spacing w:after="0"/>
              <w:ind w:left="30"/>
              <w:jc w:val="both"/>
              <w:rPr>
                <w:rFonts w:cstheme="minorHAnsi"/>
                <w:sz w:val="20"/>
              </w:rPr>
            </w:pPr>
            <w:r w:rsidRPr="00576701">
              <w:rPr>
                <w:rFonts w:cstheme="minorHAnsi"/>
                <w:sz w:val="20"/>
              </w:rPr>
              <w:t xml:space="preserve">Wykonanie dokumentacji projektowej i robót budowlanych w branży elektroenergetycznej na terenie działania OŁD w RE Żyrardów: „Przebudowa linii </w:t>
            </w:r>
            <w:proofErr w:type="spellStart"/>
            <w:r w:rsidRPr="00576701">
              <w:rPr>
                <w:rFonts w:cstheme="minorHAnsi"/>
                <w:sz w:val="20"/>
              </w:rPr>
              <w:t>nN</w:t>
            </w:r>
            <w:proofErr w:type="spellEnd"/>
            <w:r w:rsidRPr="00576701">
              <w:rPr>
                <w:rFonts w:cstheme="minorHAnsi"/>
                <w:sz w:val="20"/>
              </w:rPr>
              <w:t xml:space="preserve"> ze stacji Balcerów 3 (obręb 22-0469) gm. Skierniewice”.</w:t>
            </w:r>
          </w:p>
        </w:tc>
      </w:tr>
      <w:tr w:rsidR="00D44776" w:rsidRPr="004B4556" w14:paraId="39097A03" w14:textId="77777777" w:rsidTr="00383A5F">
        <w:tc>
          <w:tcPr>
            <w:tcW w:w="1418" w:type="dxa"/>
            <w:shd w:val="clear" w:color="auto" w:fill="auto"/>
            <w:vAlign w:val="center"/>
          </w:tcPr>
          <w:p w14:paraId="47A072FC" w14:textId="15108DA6" w:rsidR="00D44776" w:rsidRPr="004B4556" w:rsidRDefault="00D44776" w:rsidP="0050512B">
            <w:pPr>
              <w:spacing w:after="0" w:line="360" w:lineRule="auto"/>
              <w:ind w:left="426" w:hanging="710"/>
              <w:jc w:val="center"/>
              <w:rPr>
                <w:rFonts w:cstheme="minorHAnsi"/>
                <w:b/>
                <w:sz w:val="20"/>
              </w:rPr>
            </w:pPr>
            <w:r>
              <w:rPr>
                <w:rFonts w:cstheme="minorHAnsi"/>
                <w:b/>
                <w:sz w:val="20"/>
              </w:rPr>
              <w:t>2</w:t>
            </w:r>
          </w:p>
        </w:tc>
        <w:tc>
          <w:tcPr>
            <w:tcW w:w="7654" w:type="dxa"/>
            <w:shd w:val="clear" w:color="auto" w:fill="auto"/>
            <w:vAlign w:val="center"/>
          </w:tcPr>
          <w:p w14:paraId="716816F8" w14:textId="3815E4ED" w:rsidR="00D44776" w:rsidRPr="006468DA" w:rsidRDefault="00B9047E" w:rsidP="00B9047E">
            <w:pPr>
              <w:spacing w:after="0"/>
              <w:ind w:left="30"/>
              <w:jc w:val="both"/>
              <w:rPr>
                <w:rFonts w:cstheme="minorHAnsi"/>
                <w:szCs w:val="18"/>
              </w:rPr>
            </w:pPr>
            <w:r w:rsidRPr="00B9047E">
              <w:rPr>
                <w:rFonts w:cstheme="minorHAnsi"/>
                <w:szCs w:val="18"/>
              </w:rPr>
              <w:t>Wykonanie dokumentacji projektowej i robót budowlanych w branży elektroenergetycznej. Przyłączenie do sieci dystrybucyjnej Skierniewickie Centrum Sportu i Rekreacji w miejscowości Skierniewice (działka nr 82/90) (RE Żyrardów)</w:t>
            </w:r>
          </w:p>
        </w:tc>
      </w:tr>
      <w:tr w:rsidR="00125453" w:rsidRPr="004B4556" w14:paraId="5581CCB1" w14:textId="77777777" w:rsidTr="00383A5F">
        <w:tc>
          <w:tcPr>
            <w:tcW w:w="1418" w:type="dxa"/>
            <w:shd w:val="clear" w:color="auto" w:fill="auto"/>
            <w:vAlign w:val="center"/>
          </w:tcPr>
          <w:p w14:paraId="7AFF5863" w14:textId="6F9694CA" w:rsidR="00125453" w:rsidRDefault="00125453" w:rsidP="0050512B">
            <w:pPr>
              <w:spacing w:after="0" w:line="360" w:lineRule="auto"/>
              <w:ind w:left="426" w:hanging="710"/>
              <w:jc w:val="center"/>
              <w:rPr>
                <w:rFonts w:cstheme="minorHAnsi"/>
                <w:b/>
                <w:sz w:val="20"/>
              </w:rPr>
            </w:pPr>
            <w:r>
              <w:rPr>
                <w:rFonts w:cstheme="minorHAnsi"/>
                <w:b/>
                <w:sz w:val="20"/>
              </w:rPr>
              <w:t>3</w:t>
            </w:r>
          </w:p>
        </w:tc>
        <w:tc>
          <w:tcPr>
            <w:tcW w:w="7654" w:type="dxa"/>
            <w:shd w:val="clear" w:color="auto" w:fill="auto"/>
            <w:vAlign w:val="center"/>
          </w:tcPr>
          <w:p w14:paraId="30EED583" w14:textId="125E21E5" w:rsidR="00125453" w:rsidRPr="006468DA" w:rsidRDefault="00B9047E" w:rsidP="00B9047E">
            <w:pPr>
              <w:spacing w:after="0"/>
              <w:ind w:left="30"/>
              <w:jc w:val="both"/>
              <w:rPr>
                <w:rFonts w:cstheme="minorHAnsi"/>
                <w:szCs w:val="18"/>
              </w:rPr>
            </w:pPr>
            <w:r w:rsidRPr="00B9047E">
              <w:rPr>
                <w:rFonts w:cstheme="minorHAnsi"/>
                <w:szCs w:val="18"/>
              </w:rPr>
              <w:t>Wykonanie dokumentacji projektowej i robót budowlanych w branży elektroenergetycznej na terenie działania OŁD w RE Żyrardów: „Wymiana łączników sterowanych zdalnie na terenie RE Żyrardów ( PAKIET II)”</w:t>
            </w:r>
          </w:p>
        </w:tc>
      </w:tr>
      <w:tr w:rsidR="0050512B" w:rsidRPr="004B4556" w14:paraId="63F522C5" w14:textId="77777777" w:rsidTr="00383A5F">
        <w:tc>
          <w:tcPr>
            <w:tcW w:w="1418" w:type="dxa"/>
            <w:shd w:val="clear" w:color="auto" w:fill="auto"/>
            <w:vAlign w:val="center"/>
          </w:tcPr>
          <w:p w14:paraId="16F2AAF8" w14:textId="4E43D9A0" w:rsidR="0050512B" w:rsidRDefault="0050512B" w:rsidP="0050512B">
            <w:pPr>
              <w:spacing w:after="0" w:line="360" w:lineRule="auto"/>
              <w:ind w:left="426" w:hanging="710"/>
              <w:jc w:val="center"/>
              <w:rPr>
                <w:rFonts w:cstheme="minorHAnsi"/>
                <w:b/>
                <w:sz w:val="20"/>
              </w:rPr>
            </w:pPr>
            <w:r>
              <w:rPr>
                <w:rFonts w:cstheme="minorHAnsi"/>
                <w:b/>
                <w:sz w:val="20"/>
              </w:rPr>
              <w:t>4</w:t>
            </w:r>
          </w:p>
        </w:tc>
        <w:tc>
          <w:tcPr>
            <w:tcW w:w="7654" w:type="dxa"/>
            <w:shd w:val="clear" w:color="auto" w:fill="auto"/>
            <w:vAlign w:val="center"/>
          </w:tcPr>
          <w:p w14:paraId="76959800" w14:textId="47466680" w:rsidR="0050512B" w:rsidRPr="006468DA" w:rsidRDefault="00B9047E" w:rsidP="00B9047E">
            <w:pPr>
              <w:spacing w:after="0"/>
              <w:ind w:left="30"/>
              <w:jc w:val="both"/>
              <w:rPr>
                <w:rFonts w:cstheme="minorHAnsi"/>
                <w:szCs w:val="18"/>
              </w:rPr>
            </w:pPr>
            <w:r w:rsidRPr="00B9047E">
              <w:rPr>
                <w:rFonts w:cstheme="minorHAnsi"/>
                <w:szCs w:val="18"/>
              </w:rPr>
              <w:t>Wykonanie dokumentacji projektowej i robót budowlanych w branży elektroenergetycznej na terenie działania OŁD w RE Żyrardów: „Wymiana łączników sterowanych zdalnie na terenie RE Żyrardów ( PAKIET I)”</w:t>
            </w:r>
          </w:p>
        </w:tc>
      </w:tr>
      <w:tr w:rsidR="00D44776" w:rsidRPr="004B4556" w14:paraId="5AE4623E" w14:textId="77777777" w:rsidTr="00383A5F">
        <w:tc>
          <w:tcPr>
            <w:tcW w:w="1418" w:type="dxa"/>
            <w:shd w:val="clear" w:color="auto" w:fill="auto"/>
            <w:vAlign w:val="center"/>
          </w:tcPr>
          <w:p w14:paraId="551D4F47" w14:textId="5FC0C483" w:rsidR="00D44776" w:rsidRPr="004B4556" w:rsidRDefault="0050512B" w:rsidP="0050512B">
            <w:pPr>
              <w:spacing w:after="0" w:line="360" w:lineRule="auto"/>
              <w:ind w:left="426" w:hanging="710"/>
              <w:jc w:val="center"/>
              <w:rPr>
                <w:rFonts w:cstheme="minorHAnsi"/>
                <w:b/>
                <w:sz w:val="20"/>
              </w:rPr>
            </w:pPr>
            <w:r>
              <w:rPr>
                <w:rFonts w:cstheme="minorHAnsi"/>
                <w:b/>
                <w:sz w:val="20"/>
              </w:rPr>
              <w:t>5</w:t>
            </w:r>
          </w:p>
        </w:tc>
        <w:tc>
          <w:tcPr>
            <w:tcW w:w="7654" w:type="dxa"/>
            <w:shd w:val="clear" w:color="auto" w:fill="auto"/>
            <w:vAlign w:val="center"/>
          </w:tcPr>
          <w:p w14:paraId="607746CF" w14:textId="0C08604F" w:rsidR="00D44776" w:rsidRPr="006468DA" w:rsidRDefault="00B9047E" w:rsidP="00B9047E">
            <w:pPr>
              <w:spacing w:after="0"/>
              <w:ind w:left="30"/>
              <w:jc w:val="both"/>
              <w:rPr>
                <w:rFonts w:cstheme="minorHAnsi"/>
                <w:szCs w:val="18"/>
              </w:rPr>
            </w:pPr>
            <w:r w:rsidRPr="00B9047E">
              <w:rPr>
                <w:rFonts w:cstheme="minorHAnsi"/>
                <w:szCs w:val="18"/>
              </w:rPr>
              <w:t>Wykonanie dokumentacji projektowej i robót budowlanych w branży elektroenergetycznej na terenie działania OŁD w RE Żyrardów: „Wymiana łączników sterowanych zdalnie na terenie RE Żyrardów ( PAKIET III)”</w:t>
            </w:r>
          </w:p>
        </w:tc>
      </w:tr>
    </w:tbl>
    <w:p w14:paraId="518B6850" w14:textId="0967BC52"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t>
      </w:r>
      <w:r w:rsidR="00383A5F">
        <w:rPr>
          <w:sz w:val="20"/>
        </w:rPr>
        <w:br/>
      </w:r>
      <w:r w:rsidR="008F38F2" w:rsidRPr="008402CF">
        <w:rPr>
          <w:sz w:val="20"/>
        </w:rPr>
        <w:t xml:space="preserve">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4C4F7154" w14:textId="530E0BB8" w:rsidR="00B9047E" w:rsidRPr="00C62503" w:rsidRDefault="00B9047E" w:rsidP="00B9047E">
      <w:pPr>
        <w:pStyle w:val="Akapitzlist"/>
        <w:numPr>
          <w:ilvl w:val="1"/>
          <w:numId w:val="20"/>
        </w:numPr>
        <w:spacing w:before="120" w:after="0" w:line="24" w:lineRule="atLeast"/>
        <w:ind w:left="567" w:hanging="567"/>
        <w:jc w:val="both"/>
        <w:rPr>
          <w:sz w:val="20"/>
        </w:rPr>
      </w:pPr>
      <w:r>
        <w:rPr>
          <w:sz w:val="20"/>
        </w:rPr>
        <w:t>Zamawiający nie wymaga wniesienia wadium.</w:t>
      </w:r>
    </w:p>
    <w:p w14:paraId="608A20AC" w14:textId="4134F38F" w:rsidR="008402CF" w:rsidRPr="00C62503" w:rsidRDefault="008402CF" w:rsidP="00B9047E">
      <w:pPr>
        <w:pStyle w:val="Akapitzlist"/>
        <w:spacing w:before="120" w:after="0" w:line="24" w:lineRule="atLeast"/>
        <w:ind w:left="567"/>
        <w:jc w:val="both"/>
        <w:rPr>
          <w:sz w:val="20"/>
        </w:rPr>
      </w:pP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lastRenderedPageBreak/>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6AB85B73"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w:t>
      </w:r>
      <w:r w:rsidR="007B6AA3">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3D994D87"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w:t>
      </w:r>
      <w:r w:rsidR="007B6AA3">
        <w:rPr>
          <w:rFonts w:asciiTheme="minorHAnsi" w:hAnsiTheme="minorHAnsi" w:cstheme="minorBidi"/>
          <w:sz w:val="20"/>
        </w:rPr>
        <w:br/>
      </w:r>
      <w:r w:rsidR="008F38F2" w:rsidRPr="00585336">
        <w:rPr>
          <w:rFonts w:asciiTheme="minorHAnsi" w:hAnsiTheme="minorHAnsi" w:cstheme="minorBidi"/>
          <w:sz w:val="20"/>
        </w:rPr>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3D400C75"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7B6AA3">
        <w:rPr>
          <w:rFonts w:asciiTheme="minorHAnsi" w:hAnsiTheme="minorHAnsi" w:cstheme="minorBidi"/>
          <w:sz w:val="20"/>
        </w:rPr>
        <w:br/>
      </w:r>
      <w:r w:rsidRPr="00C62503">
        <w:rPr>
          <w:rFonts w:asciiTheme="minorHAnsi" w:hAnsiTheme="minorHAnsi" w:cstheme="minorBidi"/>
          <w:sz w:val="20"/>
        </w:rPr>
        <w:lastRenderedPageBreak/>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0B867D1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F679C6">
        <w:rPr>
          <w:sz w:val="20"/>
        </w:rPr>
        <w:br/>
      </w:r>
      <w:r w:rsidRPr="00C62503">
        <w:rPr>
          <w:sz w:val="20"/>
        </w:rPr>
        <w:t>w punkcie 9 SWZ.</w:t>
      </w:r>
      <w:bookmarkEnd w:id="36"/>
    </w:p>
    <w:p w14:paraId="5CEE6EF7" w14:textId="72F3BC2A"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 xml:space="preserve">Zamawiający może dokonywać w toku postępowania modyfikacji treści SWZ. Informację </w:t>
      </w:r>
      <w:r w:rsidR="00F679C6">
        <w:rPr>
          <w:sz w:val="20"/>
        </w:rPr>
        <w:br/>
      </w:r>
      <w:r w:rsidRPr="00C62503">
        <w:rPr>
          <w:sz w:val="20"/>
        </w:rPr>
        <w:t xml:space="preserve">o zmianie Zamawiający przekaże Wykonawcom za pośrednictwem Systemu Zakupowego </w:t>
      </w:r>
      <w:r w:rsidR="00F679C6">
        <w:rPr>
          <w:sz w:val="20"/>
        </w:rPr>
        <w:br/>
      </w:r>
      <w:r w:rsidRPr="00C62503">
        <w:rPr>
          <w:sz w:val="20"/>
        </w:rPr>
        <w:t>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4179892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w:t>
      </w:r>
      <w:r w:rsidR="00F679C6">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t>
      </w:r>
      <w:r w:rsidRPr="00C62503">
        <w:rPr>
          <w:rFonts w:asciiTheme="minorHAnsi" w:hAnsiTheme="minorHAnsi" w:cstheme="minorBidi"/>
          <w:sz w:val="20"/>
        </w:rPr>
        <w:lastRenderedPageBreak/>
        <w:t xml:space="preserve">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6E8EDCE1"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w:t>
      </w:r>
      <w:r w:rsidR="00F679C6">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47765FBA" w:rsidR="008402CF" w:rsidRPr="006468DA" w:rsidRDefault="006468DA" w:rsidP="006468DA">
      <w:pPr>
        <w:pStyle w:val="Akapitzlist"/>
        <w:numPr>
          <w:ilvl w:val="2"/>
          <w:numId w:val="13"/>
        </w:numPr>
        <w:spacing w:before="120" w:after="0" w:line="24" w:lineRule="atLeast"/>
        <w:ind w:left="1276" w:hanging="709"/>
        <w:rPr>
          <w:sz w:val="20"/>
        </w:rPr>
      </w:pPr>
      <w:bookmarkStart w:id="40" w:name="_Toc354752464"/>
      <w:bookmarkStart w:id="41" w:name="_Toc516566389"/>
      <w:bookmarkStart w:id="42" w:name="_Toc516581659"/>
      <w:bookmarkStart w:id="43" w:name="_Toc516734844"/>
      <w:bookmarkStart w:id="44" w:name="_Toc516738874"/>
      <w:r w:rsidRPr="006468DA">
        <w:rPr>
          <w:b/>
          <w:sz w:val="20"/>
        </w:rPr>
        <w:t>Izabela Kaczorowska-Jakubowska</w:t>
      </w:r>
      <w:r w:rsidR="008402CF" w:rsidRPr="006468DA">
        <w:rPr>
          <w:sz w:val="20"/>
        </w:rPr>
        <w:t xml:space="preserve">,  Wydział Zamówień Oddziału Łódź PGE Dystrybucja S.A., </w:t>
      </w:r>
      <w:r w:rsidR="00B47C40" w:rsidRPr="006468DA">
        <w:rPr>
          <w:sz w:val="20"/>
        </w:rPr>
        <w:br/>
      </w:r>
      <w:r w:rsidR="008402CF" w:rsidRPr="006468DA">
        <w:rPr>
          <w:sz w:val="20"/>
        </w:rPr>
        <w:t xml:space="preserve">tel.: 42 675 </w:t>
      </w:r>
      <w:r w:rsidRPr="006468DA">
        <w:rPr>
          <w:sz w:val="20"/>
        </w:rPr>
        <w:t>17 48</w:t>
      </w:r>
      <w:r w:rsidR="008402CF" w:rsidRPr="006468DA">
        <w:rPr>
          <w:sz w:val="20"/>
        </w:rPr>
        <w:t xml:space="preserve"> (w godz. 8:00-14:00), </w:t>
      </w:r>
    </w:p>
    <w:p w14:paraId="727A3DFF" w14:textId="5F081D81" w:rsidR="008402CF" w:rsidRPr="006468DA" w:rsidRDefault="008402CF" w:rsidP="00B47C40">
      <w:pPr>
        <w:pStyle w:val="Akapitzlist"/>
        <w:spacing w:before="120" w:after="0" w:line="24" w:lineRule="atLeast"/>
        <w:ind w:left="1276"/>
        <w:jc w:val="both"/>
        <w:rPr>
          <w:sz w:val="20"/>
          <w:u w:val="single"/>
          <w:lang w:val="en-GB"/>
        </w:rPr>
      </w:pPr>
      <w:r w:rsidRPr="006468DA">
        <w:rPr>
          <w:sz w:val="20"/>
          <w:u w:val="single"/>
          <w:lang w:val="en-GB"/>
        </w:rPr>
        <w:t>e-mail:</w:t>
      </w:r>
      <w:bookmarkEnd w:id="40"/>
      <w:r w:rsidR="00DE6169" w:rsidRPr="006468DA">
        <w:rPr>
          <w:sz w:val="20"/>
          <w:u w:val="single"/>
          <w:lang w:val="en-GB"/>
        </w:rPr>
        <w:t xml:space="preserve"> </w:t>
      </w:r>
      <w:hyperlink r:id="rId20" w:history="1">
        <w:r w:rsidR="006468DA" w:rsidRPr="006468DA">
          <w:rPr>
            <w:rStyle w:val="Hipercze"/>
            <w:b/>
            <w:bCs/>
            <w:lang w:val="en-GB"/>
          </w:rPr>
          <w:t>Izabela.Kaczorowska-Jakubowska@pgedystrybucja.pl</w:t>
        </w:r>
      </w:hyperlink>
      <w:r w:rsidR="00DE6169" w:rsidRPr="006468DA">
        <w:rPr>
          <w:rStyle w:val="Hipercze"/>
          <w:u w:val="single"/>
          <w:lang w:val="en-GB"/>
        </w:rPr>
        <w:t xml:space="preserve"> </w:t>
      </w:r>
      <w:r w:rsidR="00DE6169" w:rsidRPr="006468DA">
        <w:rPr>
          <w:sz w:val="20"/>
          <w:u w:val="single"/>
          <w:lang w:val="en-GB"/>
        </w:rPr>
        <w:t xml:space="preserve"> </w:t>
      </w:r>
      <w:r w:rsidRPr="006468DA">
        <w:rPr>
          <w:sz w:val="20"/>
          <w:u w:val="single"/>
          <w:lang w:val="en-GB"/>
        </w:rPr>
        <w:t xml:space="preserve"> </w:t>
      </w:r>
    </w:p>
    <w:p w14:paraId="56A942C4" w14:textId="1EB7B2FE" w:rsidR="008402CF" w:rsidRPr="006468DA" w:rsidRDefault="008402CF" w:rsidP="00B47C40">
      <w:pPr>
        <w:pStyle w:val="Akapitzlist"/>
        <w:spacing w:before="120" w:after="0" w:line="24" w:lineRule="atLeast"/>
        <w:ind w:left="1276"/>
        <w:jc w:val="both"/>
        <w:rPr>
          <w:sz w:val="20"/>
          <w:u w:val="single"/>
        </w:rPr>
      </w:pPr>
      <w:r w:rsidRPr="006468DA">
        <w:rPr>
          <w:sz w:val="20"/>
          <w:u w:val="single"/>
        </w:rPr>
        <w:t xml:space="preserve">dodatkowo: </w:t>
      </w:r>
      <w:r w:rsidR="006E19F8">
        <w:rPr>
          <w:b/>
          <w:bCs/>
          <w:sz w:val="20"/>
          <w:u w:val="single"/>
        </w:rPr>
        <w:t>Jolanta.Chrzanowska</w:t>
      </w:r>
      <w:r w:rsidRPr="006468DA">
        <w:rPr>
          <w:b/>
          <w:bCs/>
          <w:sz w:val="20"/>
          <w:u w:val="single"/>
        </w:rPr>
        <w:t>@pgedystrybucja.pl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D03FF90"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6E19F8">
        <w:rPr>
          <w:b/>
          <w:color w:val="C00000"/>
          <w:sz w:val="20"/>
          <w:highlight w:val="yellow"/>
        </w:rPr>
        <w:t>16</w:t>
      </w:r>
      <w:r w:rsidR="00856BE0">
        <w:rPr>
          <w:b/>
          <w:color w:val="C00000"/>
          <w:sz w:val="20"/>
          <w:highlight w:val="yellow"/>
        </w:rPr>
        <w:t>.03</w:t>
      </w:r>
      <w:r w:rsidR="007F1513">
        <w:rPr>
          <w:b/>
          <w:color w:val="C00000"/>
          <w:sz w:val="20"/>
          <w:highlight w:val="yellow"/>
        </w:rPr>
        <w:t>.2026</w:t>
      </w:r>
      <w:r w:rsidR="0017302B">
        <w:rPr>
          <w:b/>
          <w:color w:val="C00000"/>
          <w:sz w:val="20"/>
          <w:highlight w:val="yellow"/>
        </w:rPr>
        <w:t>r.</w:t>
      </w:r>
      <w:r w:rsidRPr="00CE15D7">
        <w:rPr>
          <w:b/>
          <w:color w:val="C00000"/>
          <w:sz w:val="20"/>
          <w:highlight w:val="yellow"/>
        </w:rPr>
        <w:t xml:space="preserve"> do godz. </w:t>
      </w:r>
      <w:r w:rsidR="00A9679D" w:rsidRPr="00CE15D7">
        <w:rPr>
          <w:b/>
          <w:color w:val="C00000"/>
          <w:sz w:val="20"/>
          <w:highlight w:val="yellow"/>
        </w:rPr>
        <w:t>09:00</w:t>
      </w:r>
      <w:r w:rsidRPr="00CE15D7">
        <w:rPr>
          <w:color w:val="C00000"/>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F0F4289"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t>
      </w:r>
      <w:r w:rsidR="00CE15D7">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0778814D"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w:t>
      </w:r>
      <w:r w:rsidR="00CE15D7">
        <w:rPr>
          <w:sz w:val="20"/>
        </w:rPr>
        <w:br/>
      </w:r>
      <w:r w:rsidRPr="00C62503">
        <w:rPr>
          <w:sz w:val="20"/>
        </w:rPr>
        <w:t xml:space="preserve">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lastRenderedPageBreak/>
        <w:t>TERMIN ZWIĄZANIA OFERTĄ</w:t>
      </w:r>
      <w:bookmarkEnd w:id="46"/>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AA4D5D">
        <w:rPr>
          <w:b/>
          <w:color w:val="002060"/>
          <w:sz w:val="20"/>
        </w:rPr>
        <w:t>cena netto (waga 100%)</w:t>
      </w:r>
      <w:r w:rsidRPr="00AA4D5D">
        <w:rPr>
          <w:bCs/>
          <w:color w:val="002060"/>
          <w:sz w:val="20"/>
        </w:rPr>
        <w:t>.</w:t>
      </w:r>
      <w:r w:rsidRPr="00AA4D5D">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070D17A5" w:rsidR="008402CF" w:rsidRPr="006E19F8" w:rsidRDefault="009E6837" w:rsidP="006E19F8">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006E19F8" w:rsidRPr="006E19F8">
        <w:rPr>
          <w:b/>
          <w:bCs/>
          <w:sz w:val="20"/>
        </w:rPr>
        <w:t>nie</w:t>
      </w:r>
      <w:r w:rsidR="006E19F8">
        <w:rPr>
          <w:sz w:val="20"/>
        </w:rPr>
        <w:t xml:space="preserve"> </w:t>
      </w:r>
      <w:r w:rsidRPr="00F72B73">
        <w:rPr>
          <w:b/>
          <w:sz w:val="20"/>
        </w:rPr>
        <w:t>wymaga</w:t>
      </w:r>
      <w:r w:rsidRPr="00F72B73">
        <w:rPr>
          <w:sz w:val="20"/>
        </w:rPr>
        <w:t xml:space="preserve"> wniesienia zabezpieczenia należytego wykonania umowy </w:t>
      </w:r>
      <w:r w:rsidR="006E19F8">
        <w:rPr>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5DF68291"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54FBE0F2"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6FBFD9AA" w14:textId="77777777" w:rsidR="002A4405" w:rsidRPr="00093F52" w:rsidRDefault="002A4405" w:rsidP="0017302B">
      <w:pPr>
        <w:pStyle w:val="Tekstpodstawowy"/>
        <w:numPr>
          <w:ilvl w:val="1"/>
          <w:numId w:val="23"/>
        </w:numPr>
        <w:shd w:val="clear" w:color="auto" w:fill="FFFFFF" w:themeFill="background1"/>
        <w:tabs>
          <w:tab w:val="left" w:pos="851"/>
        </w:tabs>
        <w:spacing w:line="240" w:lineRule="auto"/>
        <w:ind w:left="709" w:hanging="709"/>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17302B">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233F54EB"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t>
      </w:r>
      <w:r w:rsidR="00AA4D5D">
        <w:rPr>
          <w:rFonts w:cstheme="minorHAnsi"/>
          <w:sz w:val="20"/>
        </w:rPr>
        <w:br/>
      </w:r>
      <w:r w:rsidRPr="00E75A49">
        <w:rPr>
          <w:rFonts w:cstheme="minorHAnsi"/>
          <w:sz w:val="20"/>
        </w:rPr>
        <w:t xml:space="preserve">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t>
      </w:r>
      <w:r w:rsidRPr="00E75A49">
        <w:rPr>
          <w:rFonts w:cstheme="minorHAnsi"/>
          <w:sz w:val="20"/>
        </w:rPr>
        <w:lastRenderedPageBreak/>
        <w:t xml:space="preserve">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16FF496F"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w:t>
      </w:r>
      <w:r w:rsidR="007E4277">
        <w:rPr>
          <w:rFonts w:cstheme="minorHAnsi"/>
          <w:sz w:val="20"/>
        </w:rPr>
        <w:br/>
      </w:r>
      <w:r w:rsidRPr="00E75A49">
        <w:rPr>
          <w:rFonts w:cstheme="minorHAnsi"/>
          <w:sz w:val="20"/>
        </w:rPr>
        <w:t xml:space="preserve">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B93A94">
      <w:pPr>
        <w:spacing w:after="0"/>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B93A94">
      <w:pPr>
        <w:spacing w:after="0"/>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B93A94">
      <w:pPr>
        <w:spacing w:after="0"/>
        <w:ind w:firstLine="567"/>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B93A94">
      <w:pPr>
        <w:spacing w:after="0"/>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B93A94">
      <w:pPr>
        <w:spacing w:after="0"/>
        <w:ind w:firstLine="567"/>
        <w:rPr>
          <w:sz w:val="20"/>
        </w:rPr>
      </w:pPr>
      <w:r w:rsidRPr="00C62503">
        <w:rPr>
          <w:b/>
          <w:bCs/>
          <w:sz w:val="20"/>
        </w:rPr>
        <w:t>Za</w:t>
      </w:r>
      <w:r w:rsidR="002A4405">
        <w:rPr>
          <w:b/>
          <w:bCs/>
          <w:sz w:val="20"/>
        </w:rPr>
        <w:t>łącznik nr 5</w:t>
      </w:r>
      <w:r w:rsidRPr="00C62503">
        <w:rPr>
          <w:sz w:val="20"/>
        </w:rPr>
        <w:t xml:space="preserve"> – Projekt Umowy zakupowej</w:t>
      </w:r>
    </w:p>
    <w:p w14:paraId="1726E79F" w14:textId="43F421AC" w:rsidR="00761CE9" w:rsidRDefault="002A4405" w:rsidP="00B93A94">
      <w:pPr>
        <w:spacing w:after="0"/>
        <w:ind w:firstLine="567"/>
        <w:rPr>
          <w:sz w:val="20"/>
        </w:rPr>
      </w:pPr>
      <w:r>
        <w:rPr>
          <w:b/>
          <w:bCs/>
          <w:sz w:val="20"/>
        </w:rPr>
        <w:t xml:space="preserve">Załącznik nr </w:t>
      </w:r>
      <w:r w:rsidR="004D1D43">
        <w:rPr>
          <w:b/>
          <w:bCs/>
          <w:sz w:val="20"/>
        </w:rPr>
        <w:t>6</w:t>
      </w:r>
      <w:r w:rsidR="008F38F2" w:rsidRPr="00C62503">
        <w:rPr>
          <w:sz w:val="20"/>
        </w:rPr>
        <w:t xml:space="preserve"> – </w:t>
      </w:r>
      <w:r w:rsidR="00761CE9">
        <w:rPr>
          <w:sz w:val="20"/>
        </w:rPr>
        <w:t>Umowa powierzenia danych</w:t>
      </w:r>
    </w:p>
    <w:p w14:paraId="24E5F0A7" w14:textId="0AB65734" w:rsidR="008F38F2" w:rsidRPr="00C62503" w:rsidRDefault="00761CE9" w:rsidP="00B93A94">
      <w:pPr>
        <w:spacing w:after="0"/>
        <w:ind w:firstLine="567"/>
        <w:rPr>
          <w:sz w:val="20"/>
        </w:rPr>
      </w:pPr>
      <w:r w:rsidRPr="00761CE9">
        <w:rPr>
          <w:b/>
          <w:bCs/>
          <w:sz w:val="20"/>
        </w:rPr>
        <w:lastRenderedPageBreak/>
        <w:t xml:space="preserve">Załącznik nr </w:t>
      </w:r>
      <w:r w:rsidRPr="00761CE9">
        <w:rPr>
          <w:b/>
          <w:bCs/>
          <w:sz w:val="20"/>
        </w:rPr>
        <w:t>7</w:t>
      </w:r>
      <w:r>
        <w:rPr>
          <w:sz w:val="20"/>
        </w:rPr>
        <w:t xml:space="preserve"> - </w:t>
      </w:r>
      <w:proofErr w:type="spellStart"/>
      <w:r w:rsidR="002A4405">
        <w:rPr>
          <w:sz w:val="20"/>
        </w:rPr>
        <w:t>Oświadczenie_doświadczenie</w:t>
      </w:r>
      <w:proofErr w:type="spellEnd"/>
    </w:p>
    <w:p w14:paraId="244E0100" w14:textId="69E0CB57" w:rsidR="008F38F2" w:rsidRDefault="002A4405" w:rsidP="00B93A94">
      <w:pPr>
        <w:spacing w:after="0"/>
        <w:ind w:firstLine="567"/>
        <w:rPr>
          <w:sz w:val="20"/>
        </w:rPr>
      </w:pPr>
      <w:r>
        <w:rPr>
          <w:b/>
          <w:bCs/>
          <w:sz w:val="20"/>
        </w:rPr>
        <w:t xml:space="preserve">Załącznik nr </w:t>
      </w:r>
      <w:r w:rsidR="00761CE9">
        <w:rPr>
          <w:b/>
          <w:bCs/>
          <w:sz w:val="20"/>
        </w:rPr>
        <w:t>8</w:t>
      </w:r>
      <w:r w:rsidR="008F38F2" w:rsidRPr="00C62503">
        <w:rPr>
          <w:sz w:val="20"/>
        </w:rPr>
        <w:t xml:space="preserve">– </w:t>
      </w:r>
      <w:proofErr w:type="spellStart"/>
      <w:r w:rsidR="00207132">
        <w:rPr>
          <w:sz w:val="20"/>
        </w:rPr>
        <w:t>Oś</w:t>
      </w:r>
      <w:r>
        <w:rPr>
          <w:sz w:val="20"/>
        </w:rPr>
        <w:t>wiadczenie_osoby</w:t>
      </w:r>
      <w:proofErr w:type="spellEnd"/>
    </w:p>
    <w:p w14:paraId="4A9EE4F8" w14:textId="59FCE569" w:rsidR="008F38F2" w:rsidRPr="002A4405" w:rsidRDefault="002A4405" w:rsidP="00B93A94">
      <w:pPr>
        <w:spacing w:after="0"/>
        <w:ind w:firstLine="567"/>
        <w:rPr>
          <w:b/>
          <w:sz w:val="20"/>
        </w:rPr>
      </w:pPr>
      <w:r w:rsidRPr="002A4405">
        <w:rPr>
          <w:b/>
          <w:sz w:val="20"/>
        </w:rPr>
        <w:t xml:space="preserve">Załącznik nr </w:t>
      </w:r>
      <w:r w:rsidR="00761CE9">
        <w:rPr>
          <w:b/>
          <w:sz w:val="20"/>
        </w:rPr>
        <w:t>9</w:t>
      </w:r>
      <w:r w:rsidRPr="002A4405">
        <w:rPr>
          <w:b/>
          <w:sz w:val="20"/>
        </w:rPr>
        <w:t xml:space="preserve"> </w:t>
      </w:r>
      <w:r w:rsidRPr="00CA5EC3">
        <w:rPr>
          <w:bCs/>
          <w:sz w:val="20"/>
        </w:rPr>
        <w:t>-</w:t>
      </w:r>
      <w:r w:rsidRPr="002A4405">
        <w:rPr>
          <w:b/>
          <w:sz w:val="20"/>
        </w:rPr>
        <w:t xml:space="preserve"> </w:t>
      </w:r>
      <w:r w:rsidR="008F38F2" w:rsidRPr="00C62503">
        <w:rPr>
          <w:sz w:val="20"/>
        </w:rPr>
        <w:t>Ankieta weryfikacji Wykonawcy w zakresie zapewnienia gwarancji</w:t>
      </w:r>
      <w:r w:rsidR="00CA5EC3">
        <w:rPr>
          <w:sz w:val="20"/>
        </w:rPr>
        <w:br/>
        <w:t xml:space="preserve">                                  </w:t>
      </w:r>
      <w:r w:rsidR="008F38F2" w:rsidRPr="00C62503">
        <w:rPr>
          <w:sz w:val="20"/>
        </w:rPr>
        <w:t xml:space="preserve">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D1B7E1" w:rsidR="001318C9" w:rsidRDefault="001318C9">
        <w:pPr>
          <w:pStyle w:val="Stopka"/>
          <w:jc w:val="right"/>
        </w:pPr>
        <w:r>
          <w:fldChar w:fldCharType="begin"/>
        </w:r>
        <w:r>
          <w:instrText>PAGE   \* MERGEFORMAT</w:instrText>
        </w:r>
        <w:r>
          <w:fldChar w:fldCharType="separate"/>
        </w:r>
        <w:r w:rsidR="00C67A9F">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9585992" w:rsidR="001318C9" w:rsidRDefault="001318C9">
        <w:pPr>
          <w:pStyle w:val="Stopka"/>
          <w:jc w:val="right"/>
        </w:pPr>
        <w:r>
          <w:fldChar w:fldCharType="begin"/>
        </w:r>
        <w:r>
          <w:instrText>PAGE   \* MERGEFORMAT</w:instrText>
        </w:r>
        <w:r>
          <w:fldChar w:fldCharType="separate"/>
        </w:r>
        <w:r w:rsidR="003D266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44BEF09" w14:textId="77777777" w:rsidR="00576701" w:rsidRDefault="00576701" w:rsidP="00D44776">
          <w:pPr>
            <w:suppressAutoHyphens/>
            <w:ind w:right="187"/>
            <w:rPr>
              <w:rFonts w:asciiTheme="majorHAnsi" w:hAnsiTheme="majorHAnsi"/>
              <w:b/>
              <w:bCs/>
              <w:color w:val="000000" w:themeColor="text1"/>
              <w:sz w:val="14"/>
              <w:szCs w:val="18"/>
            </w:rPr>
          </w:pPr>
          <w:r w:rsidRPr="00576701">
            <w:rPr>
              <w:rFonts w:asciiTheme="majorHAnsi" w:hAnsiTheme="majorHAnsi"/>
              <w:b/>
              <w:bCs/>
              <w:color w:val="000000" w:themeColor="text1"/>
              <w:sz w:val="14"/>
              <w:szCs w:val="18"/>
            </w:rPr>
            <w:t>Wykonanie dokumentacji projektowej i robót budowlanych w branży elektroenergetycznej na terenie działania OŁD w RE Żyrardów w podziale na 5 części.</w:t>
          </w:r>
        </w:p>
        <w:p w14:paraId="5205B493" w14:textId="162B97E4" w:rsidR="001318C9" w:rsidRPr="006B2C28" w:rsidRDefault="0065423D" w:rsidP="00D44776">
          <w:pPr>
            <w:suppressAutoHyphens/>
            <w:ind w:right="187"/>
            <w:rPr>
              <w:rFonts w:asciiTheme="majorHAnsi" w:hAnsiTheme="majorHAnsi"/>
              <w:color w:val="000000" w:themeColor="text1"/>
              <w:sz w:val="14"/>
              <w:szCs w:val="18"/>
            </w:rPr>
          </w:pPr>
          <w:r w:rsidRPr="00EB3E81">
            <w:rPr>
              <w:rFonts w:asciiTheme="majorHAnsi" w:hAnsiTheme="majorHAnsi"/>
              <w:b/>
              <w:bCs/>
              <w:color w:val="000000" w:themeColor="text1"/>
              <w:sz w:val="14"/>
              <w:szCs w:val="18"/>
            </w:rPr>
            <w:t>POST/DYS/OLD/GZ/00</w:t>
          </w:r>
          <w:r w:rsidR="00576701">
            <w:rPr>
              <w:rFonts w:asciiTheme="majorHAnsi" w:hAnsiTheme="majorHAnsi"/>
              <w:b/>
              <w:bCs/>
              <w:color w:val="000000" w:themeColor="text1"/>
              <w:sz w:val="14"/>
              <w:szCs w:val="18"/>
            </w:rPr>
            <w:t>604</w:t>
          </w:r>
          <w:r w:rsidRPr="00EB3E81">
            <w:rPr>
              <w:rFonts w:asciiTheme="majorHAnsi" w:hAnsiTheme="majorHAnsi"/>
              <w:b/>
              <w:bCs/>
              <w:color w:val="000000" w:themeColor="text1"/>
              <w:sz w:val="14"/>
              <w:szCs w:val="18"/>
            </w:rPr>
            <w:t>/2026</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67126EBE">
                    <wp:simplePos x="0" y="0"/>
                    <wp:positionH relativeFrom="page">
                      <wp:posOffset>-5136515</wp:posOffset>
                    </wp:positionH>
                    <wp:positionV relativeFrom="page">
                      <wp:posOffset>-2540</wp:posOffset>
                    </wp:positionV>
                    <wp:extent cx="7560310" cy="50800"/>
                    <wp:effectExtent l="0" t="0" r="0" b="635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08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2pt;width:595.3pt;height:4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34DF57C" w14:textId="77777777" w:rsidR="00576701" w:rsidRDefault="00576701" w:rsidP="00DE3208">
          <w:pPr>
            <w:suppressAutoHyphens/>
            <w:ind w:right="187"/>
            <w:rPr>
              <w:rFonts w:asciiTheme="majorHAnsi" w:hAnsiTheme="majorHAnsi"/>
              <w:color w:val="000000" w:themeColor="text1"/>
              <w:sz w:val="14"/>
              <w:szCs w:val="18"/>
            </w:rPr>
          </w:pPr>
          <w:r w:rsidRPr="00576701">
            <w:rPr>
              <w:rFonts w:asciiTheme="majorHAnsi" w:hAnsiTheme="majorHAnsi"/>
              <w:color w:val="000000" w:themeColor="text1"/>
              <w:sz w:val="14"/>
              <w:szCs w:val="18"/>
            </w:rPr>
            <w:t>Wykonanie dokumentacji projektowej i robót budowlanych w branży elektroenergetycznej na terenie działania OŁD w RE Żyrardów w podziale na 5 części.</w:t>
          </w:r>
        </w:p>
        <w:p w14:paraId="6BCB0AD1" w14:textId="6355F89A" w:rsidR="001318C9" w:rsidRPr="00EB3E81" w:rsidRDefault="000459FA" w:rsidP="00DE3208">
          <w:pPr>
            <w:suppressAutoHyphens/>
            <w:ind w:right="187"/>
            <w:rPr>
              <w:rFonts w:asciiTheme="majorHAnsi" w:hAnsiTheme="majorHAnsi"/>
              <w:color w:val="000000" w:themeColor="text1"/>
              <w:sz w:val="16"/>
              <w:szCs w:val="16"/>
            </w:rPr>
          </w:pPr>
          <w:r w:rsidRPr="00EB3E81">
            <w:rPr>
              <w:rStyle w:val="Pogrubienie"/>
              <w:rFonts w:ascii="Arial" w:hAnsi="Arial" w:cs="Arial"/>
              <w:color w:val="000000"/>
              <w:sz w:val="16"/>
              <w:szCs w:val="16"/>
              <w:shd w:val="clear" w:color="auto" w:fill="FDFDFD"/>
            </w:rPr>
            <w:t>POST/DYS/OLD/GZ/00</w:t>
          </w:r>
          <w:r w:rsidR="00576701">
            <w:rPr>
              <w:rStyle w:val="Pogrubienie"/>
              <w:rFonts w:ascii="Arial" w:hAnsi="Arial" w:cs="Arial"/>
              <w:color w:val="000000"/>
              <w:sz w:val="16"/>
              <w:szCs w:val="16"/>
              <w:shd w:val="clear" w:color="auto" w:fill="FDFDFD"/>
            </w:rPr>
            <w:t>604</w:t>
          </w:r>
          <w:r w:rsidRPr="00EB3E81">
            <w:rPr>
              <w:rStyle w:val="Pogrubienie"/>
              <w:rFonts w:ascii="Arial" w:hAnsi="Arial" w:cs="Arial"/>
              <w:color w:val="000000"/>
              <w:sz w:val="16"/>
              <w:szCs w:val="16"/>
              <w:shd w:val="clear" w:color="auto" w:fill="FDFDFD"/>
            </w:rPr>
            <w:t>/2026</w:t>
          </w:r>
        </w:p>
        <w:p w14:paraId="676ADCC0" w14:textId="76FF6B5B"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3069ADD0" w:rsidR="001318C9" w:rsidRDefault="00131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6716264">
    <w:abstractNumId w:val="14"/>
  </w:num>
  <w:num w:numId="2" w16cid:durableId="1972056998">
    <w:abstractNumId w:val="5"/>
  </w:num>
  <w:num w:numId="3" w16cid:durableId="1861580829">
    <w:abstractNumId w:val="10"/>
  </w:num>
  <w:num w:numId="4" w16cid:durableId="828861243">
    <w:abstractNumId w:val="15"/>
  </w:num>
  <w:num w:numId="5" w16cid:durableId="2138447120">
    <w:abstractNumId w:val="3"/>
  </w:num>
  <w:num w:numId="6" w16cid:durableId="1714309114">
    <w:abstractNumId w:val="13"/>
  </w:num>
  <w:num w:numId="7" w16cid:durableId="322390725">
    <w:abstractNumId w:val="2"/>
  </w:num>
  <w:num w:numId="8" w16cid:durableId="1660380487">
    <w:abstractNumId w:val="0"/>
  </w:num>
  <w:num w:numId="9" w16cid:durableId="109593871">
    <w:abstractNumId w:val="24"/>
  </w:num>
  <w:num w:numId="10" w16cid:durableId="1455712299">
    <w:abstractNumId w:val="12"/>
  </w:num>
  <w:num w:numId="11" w16cid:durableId="1909220123">
    <w:abstractNumId w:val="7"/>
  </w:num>
  <w:num w:numId="12" w16cid:durableId="1189831729">
    <w:abstractNumId w:val="18"/>
  </w:num>
  <w:num w:numId="13" w16cid:durableId="847720102">
    <w:abstractNumId w:val="27"/>
  </w:num>
  <w:num w:numId="14" w16cid:durableId="1691254515">
    <w:abstractNumId w:val="6"/>
  </w:num>
  <w:num w:numId="15" w16cid:durableId="94834193">
    <w:abstractNumId w:val="21"/>
  </w:num>
  <w:num w:numId="16" w16cid:durableId="54479190">
    <w:abstractNumId w:val="11"/>
  </w:num>
  <w:num w:numId="17" w16cid:durableId="772436501">
    <w:abstractNumId w:val="4"/>
  </w:num>
  <w:num w:numId="18" w16cid:durableId="457071478">
    <w:abstractNumId w:val="16"/>
  </w:num>
  <w:num w:numId="19" w16cid:durableId="1845246592">
    <w:abstractNumId w:val="23"/>
  </w:num>
  <w:num w:numId="20" w16cid:durableId="644162373">
    <w:abstractNumId w:val="20"/>
  </w:num>
  <w:num w:numId="21" w16cid:durableId="1036732431">
    <w:abstractNumId w:val="28"/>
  </w:num>
  <w:num w:numId="22" w16cid:durableId="76295706">
    <w:abstractNumId w:val="9"/>
  </w:num>
  <w:num w:numId="23" w16cid:durableId="1703091286">
    <w:abstractNumId w:val="1"/>
  </w:num>
  <w:num w:numId="24" w16cid:durableId="607084026">
    <w:abstractNumId w:val="17"/>
  </w:num>
  <w:num w:numId="25" w16cid:durableId="41902566">
    <w:abstractNumId w:val="19"/>
  </w:num>
  <w:num w:numId="26" w16cid:durableId="354041691">
    <w:abstractNumId w:val="22"/>
  </w:num>
  <w:num w:numId="27" w16cid:durableId="75367450">
    <w:abstractNumId w:val="8"/>
  </w:num>
  <w:num w:numId="28" w16cid:durableId="769282507">
    <w:abstractNumId w:val="26"/>
  </w:num>
  <w:num w:numId="29" w16cid:durableId="48065664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3CAD"/>
    <w:rsid w:val="00010D31"/>
    <w:rsid w:val="00013A18"/>
    <w:rsid w:val="0001446D"/>
    <w:rsid w:val="00015893"/>
    <w:rsid w:val="000200A0"/>
    <w:rsid w:val="0002424F"/>
    <w:rsid w:val="00027947"/>
    <w:rsid w:val="00033582"/>
    <w:rsid w:val="00036B40"/>
    <w:rsid w:val="00036D76"/>
    <w:rsid w:val="00040B6D"/>
    <w:rsid w:val="00040C4D"/>
    <w:rsid w:val="000459FA"/>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5522"/>
    <w:rsid w:val="000C679C"/>
    <w:rsid w:val="000D42BE"/>
    <w:rsid w:val="000D5886"/>
    <w:rsid w:val="000E1564"/>
    <w:rsid w:val="000F770D"/>
    <w:rsid w:val="000F7B58"/>
    <w:rsid w:val="00101BCF"/>
    <w:rsid w:val="001026D9"/>
    <w:rsid w:val="001112C2"/>
    <w:rsid w:val="0012438A"/>
    <w:rsid w:val="00124536"/>
    <w:rsid w:val="00125453"/>
    <w:rsid w:val="00125A7F"/>
    <w:rsid w:val="00126CEA"/>
    <w:rsid w:val="001318C9"/>
    <w:rsid w:val="00132B64"/>
    <w:rsid w:val="00136B64"/>
    <w:rsid w:val="0014036E"/>
    <w:rsid w:val="00145125"/>
    <w:rsid w:val="0014785F"/>
    <w:rsid w:val="001562C9"/>
    <w:rsid w:val="00167B53"/>
    <w:rsid w:val="00172B93"/>
    <w:rsid w:val="0017302B"/>
    <w:rsid w:val="00175F4C"/>
    <w:rsid w:val="001764EE"/>
    <w:rsid w:val="00180E97"/>
    <w:rsid w:val="00181221"/>
    <w:rsid w:val="00185AAB"/>
    <w:rsid w:val="00192A23"/>
    <w:rsid w:val="001974F6"/>
    <w:rsid w:val="001A4996"/>
    <w:rsid w:val="001B0061"/>
    <w:rsid w:val="001B1E0A"/>
    <w:rsid w:val="001D1A8B"/>
    <w:rsid w:val="001D2EB1"/>
    <w:rsid w:val="001E7E73"/>
    <w:rsid w:val="001F3242"/>
    <w:rsid w:val="001F3600"/>
    <w:rsid w:val="001F3F20"/>
    <w:rsid w:val="001F737A"/>
    <w:rsid w:val="002067F1"/>
    <w:rsid w:val="00207132"/>
    <w:rsid w:val="002161D3"/>
    <w:rsid w:val="00224257"/>
    <w:rsid w:val="0024291C"/>
    <w:rsid w:val="00257F22"/>
    <w:rsid w:val="00264A06"/>
    <w:rsid w:val="00265B9D"/>
    <w:rsid w:val="00270752"/>
    <w:rsid w:val="002743D5"/>
    <w:rsid w:val="002748E1"/>
    <w:rsid w:val="00275965"/>
    <w:rsid w:val="002768AC"/>
    <w:rsid w:val="002972D9"/>
    <w:rsid w:val="002A3129"/>
    <w:rsid w:val="002A4405"/>
    <w:rsid w:val="002A48F7"/>
    <w:rsid w:val="002B51FD"/>
    <w:rsid w:val="002B5C62"/>
    <w:rsid w:val="002C470F"/>
    <w:rsid w:val="002D3B2A"/>
    <w:rsid w:val="002D4CAD"/>
    <w:rsid w:val="002F10CA"/>
    <w:rsid w:val="00303C67"/>
    <w:rsid w:val="00304DC0"/>
    <w:rsid w:val="0030546D"/>
    <w:rsid w:val="00305A2F"/>
    <w:rsid w:val="00306F42"/>
    <w:rsid w:val="00310CB3"/>
    <w:rsid w:val="00314D27"/>
    <w:rsid w:val="00324FE3"/>
    <w:rsid w:val="00347E8D"/>
    <w:rsid w:val="003545BC"/>
    <w:rsid w:val="00362C4E"/>
    <w:rsid w:val="00366FFB"/>
    <w:rsid w:val="00371A75"/>
    <w:rsid w:val="00374FAB"/>
    <w:rsid w:val="00375780"/>
    <w:rsid w:val="00383A5F"/>
    <w:rsid w:val="00387A0D"/>
    <w:rsid w:val="003903C2"/>
    <w:rsid w:val="00391D32"/>
    <w:rsid w:val="00393624"/>
    <w:rsid w:val="00395F60"/>
    <w:rsid w:val="00397C46"/>
    <w:rsid w:val="003A448C"/>
    <w:rsid w:val="003A4CC6"/>
    <w:rsid w:val="003A5D11"/>
    <w:rsid w:val="003A7C03"/>
    <w:rsid w:val="003B43F5"/>
    <w:rsid w:val="003B66FE"/>
    <w:rsid w:val="003D266F"/>
    <w:rsid w:val="003D41B4"/>
    <w:rsid w:val="003D6C11"/>
    <w:rsid w:val="003E050D"/>
    <w:rsid w:val="003E3CCB"/>
    <w:rsid w:val="003E59DD"/>
    <w:rsid w:val="003F132F"/>
    <w:rsid w:val="003F257A"/>
    <w:rsid w:val="00403D55"/>
    <w:rsid w:val="0040472A"/>
    <w:rsid w:val="00412E5B"/>
    <w:rsid w:val="00417E23"/>
    <w:rsid w:val="004257E0"/>
    <w:rsid w:val="004367FB"/>
    <w:rsid w:val="00436F85"/>
    <w:rsid w:val="0044629B"/>
    <w:rsid w:val="00446871"/>
    <w:rsid w:val="00446E2F"/>
    <w:rsid w:val="00466493"/>
    <w:rsid w:val="00473D75"/>
    <w:rsid w:val="0047759A"/>
    <w:rsid w:val="00482885"/>
    <w:rsid w:val="004925D9"/>
    <w:rsid w:val="00492AEE"/>
    <w:rsid w:val="00496273"/>
    <w:rsid w:val="004A723C"/>
    <w:rsid w:val="004B29F9"/>
    <w:rsid w:val="004C2303"/>
    <w:rsid w:val="004D154B"/>
    <w:rsid w:val="004D1AFF"/>
    <w:rsid w:val="004D1D43"/>
    <w:rsid w:val="004D63D5"/>
    <w:rsid w:val="004E1AB0"/>
    <w:rsid w:val="004E28E6"/>
    <w:rsid w:val="004E7573"/>
    <w:rsid w:val="004F0C4A"/>
    <w:rsid w:val="004F20AD"/>
    <w:rsid w:val="004F6B10"/>
    <w:rsid w:val="00503783"/>
    <w:rsid w:val="0050512B"/>
    <w:rsid w:val="005143B0"/>
    <w:rsid w:val="00517830"/>
    <w:rsid w:val="00520308"/>
    <w:rsid w:val="00535E9B"/>
    <w:rsid w:val="005370AB"/>
    <w:rsid w:val="005453F1"/>
    <w:rsid w:val="00551FB7"/>
    <w:rsid w:val="005563FF"/>
    <w:rsid w:val="00560785"/>
    <w:rsid w:val="00562E63"/>
    <w:rsid w:val="00574D7E"/>
    <w:rsid w:val="00576701"/>
    <w:rsid w:val="00582CE9"/>
    <w:rsid w:val="0058794A"/>
    <w:rsid w:val="0059192E"/>
    <w:rsid w:val="005932BA"/>
    <w:rsid w:val="005A14D5"/>
    <w:rsid w:val="005A354D"/>
    <w:rsid w:val="005B24A8"/>
    <w:rsid w:val="005B2B6D"/>
    <w:rsid w:val="005B3F04"/>
    <w:rsid w:val="005B6DC6"/>
    <w:rsid w:val="005C6812"/>
    <w:rsid w:val="005D118B"/>
    <w:rsid w:val="005D2D85"/>
    <w:rsid w:val="005D3257"/>
    <w:rsid w:val="005D4762"/>
    <w:rsid w:val="005D74EB"/>
    <w:rsid w:val="005E4AA3"/>
    <w:rsid w:val="005E79E5"/>
    <w:rsid w:val="00610FAB"/>
    <w:rsid w:val="006150EB"/>
    <w:rsid w:val="00623B01"/>
    <w:rsid w:val="00625BB0"/>
    <w:rsid w:val="006261BB"/>
    <w:rsid w:val="006341E5"/>
    <w:rsid w:val="006468DA"/>
    <w:rsid w:val="0065322E"/>
    <w:rsid w:val="0065423D"/>
    <w:rsid w:val="00655DA8"/>
    <w:rsid w:val="0065685A"/>
    <w:rsid w:val="00660237"/>
    <w:rsid w:val="00670CE4"/>
    <w:rsid w:val="0067116D"/>
    <w:rsid w:val="0067399C"/>
    <w:rsid w:val="00674424"/>
    <w:rsid w:val="0067572D"/>
    <w:rsid w:val="006775EE"/>
    <w:rsid w:val="00680F7C"/>
    <w:rsid w:val="00696995"/>
    <w:rsid w:val="006A0331"/>
    <w:rsid w:val="006A4275"/>
    <w:rsid w:val="006B2C26"/>
    <w:rsid w:val="006C4791"/>
    <w:rsid w:val="006C4B70"/>
    <w:rsid w:val="006C6089"/>
    <w:rsid w:val="006D16F1"/>
    <w:rsid w:val="006D7B42"/>
    <w:rsid w:val="006E100D"/>
    <w:rsid w:val="006E19F8"/>
    <w:rsid w:val="006E2000"/>
    <w:rsid w:val="006E5EF6"/>
    <w:rsid w:val="006E7AAC"/>
    <w:rsid w:val="006F317F"/>
    <w:rsid w:val="006F5F72"/>
    <w:rsid w:val="00710355"/>
    <w:rsid w:val="00720ED1"/>
    <w:rsid w:val="007246D0"/>
    <w:rsid w:val="00726BF1"/>
    <w:rsid w:val="00727EC1"/>
    <w:rsid w:val="0073187A"/>
    <w:rsid w:val="007343BE"/>
    <w:rsid w:val="007343C5"/>
    <w:rsid w:val="00742321"/>
    <w:rsid w:val="00742807"/>
    <w:rsid w:val="007469AD"/>
    <w:rsid w:val="00760251"/>
    <w:rsid w:val="007617E0"/>
    <w:rsid w:val="00761CE9"/>
    <w:rsid w:val="00762127"/>
    <w:rsid w:val="007673CA"/>
    <w:rsid w:val="00772961"/>
    <w:rsid w:val="007844EB"/>
    <w:rsid w:val="00784DC3"/>
    <w:rsid w:val="00787D9C"/>
    <w:rsid w:val="0079457E"/>
    <w:rsid w:val="00794EFB"/>
    <w:rsid w:val="007A1B94"/>
    <w:rsid w:val="007B094C"/>
    <w:rsid w:val="007B0FF0"/>
    <w:rsid w:val="007B50D8"/>
    <w:rsid w:val="007B6AA3"/>
    <w:rsid w:val="007C6687"/>
    <w:rsid w:val="007C67FA"/>
    <w:rsid w:val="007D0675"/>
    <w:rsid w:val="007D1209"/>
    <w:rsid w:val="007E4277"/>
    <w:rsid w:val="007F1513"/>
    <w:rsid w:val="00812E3F"/>
    <w:rsid w:val="008130D5"/>
    <w:rsid w:val="0081735D"/>
    <w:rsid w:val="008217CE"/>
    <w:rsid w:val="00825E72"/>
    <w:rsid w:val="00827A7E"/>
    <w:rsid w:val="00831596"/>
    <w:rsid w:val="00833EC9"/>
    <w:rsid w:val="008402CF"/>
    <w:rsid w:val="00842578"/>
    <w:rsid w:val="00847B49"/>
    <w:rsid w:val="00852695"/>
    <w:rsid w:val="008528D3"/>
    <w:rsid w:val="008548B7"/>
    <w:rsid w:val="00856BE0"/>
    <w:rsid w:val="00857549"/>
    <w:rsid w:val="008707CC"/>
    <w:rsid w:val="00884D47"/>
    <w:rsid w:val="00897B32"/>
    <w:rsid w:val="008A7413"/>
    <w:rsid w:val="008B6316"/>
    <w:rsid w:val="008C619A"/>
    <w:rsid w:val="008C75AB"/>
    <w:rsid w:val="008D46B7"/>
    <w:rsid w:val="008D4B9D"/>
    <w:rsid w:val="008D62A8"/>
    <w:rsid w:val="008D6A33"/>
    <w:rsid w:val="008D6FD3"/>
    <w:rsid w:val="008E1E80"/>
    <w:rsid w:val="008E2EA9"/>
    <w:rsid w:val="008E3844"/>
    <w:rsid w:val="008E4838"/>
    <w:rsid w:val="008F17DA"/>
    <w:rsid w:val="008F1FB0"/>
    <w:rsid w:val="008F38F2"/>
    <w:rsid w:val="0090379D"/>
    <w:rsid w:val="00904614"/>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667"/>
    <w:rsid w:val="00972B41"/>
    <w:rsid w:val="00983EBF"/>
    <w:rsid w:val="00984E39"/>
    <w:rsid w:val="0098502B"/>
    <w:rsid w:val="00986E3C"/>
    <w:rsid w:val="00987773"/>
    <w:rsid w:val="00992FE3"/>
    <w:rsid w:val="0099653A"/>
    <w:rsid w:val="009A5EE9"/>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6837"/>
    <w:rsid w:val="00A02C84"/>
    <w:rsid w:val="00A11E7A"/>
    <w:rsid w:val="00A148D6"/>
    <w:rsid w:val="00A17E7C"/>
    <w:rsid w:val="00A303E8"/>
    <w:rsid w:val="00A370AB"/>
    <w:rsid w:val="00A43299"/>
    <w:rsid w:val="00A57E04"/>
    <w:rsid w:val="00A6049B"/>
    <w:rsid w:val="00A605E0"/>
    <w:rsid w:val="00A730B9"/>
    <w:rsid w:val="00A7626A"/>
    <w:rsid w:val="00A76574"/>
    <w:rsid w:val="00A809BD"/>
    <w:rsid w:val="00A81CFB"/>
    <w:rsid w:val="00A85D6F"/>
    <w:rsid w:val="00A9586F"/>
    <w:rsid w:val="00A9679D"/>
    <w:rsid w:val="00AA134E"/>
    <w:rsid w:val="00AA3417"/>
    <w:rsid w:val="00AA4D5D"/>
    <w:rsid w:val="00AB5621"/>
    <w:rsid w:val="00AB78A2"/>
    <w:rsid w:val="00AC4A8D"/>
    <w:rsid w:val="00AC5A4C"/>
    <w:rsid w:val="00AC6900"/>
    <w:rsid w:val="00AD5D81"/>
    <w:rsid w:val="00AE062F"/>
    <w:rsid w:val="00AE0670"/>
    <w:rsid w:val="00AE1A85"/>
    <w:rsid w:val="00AE558F"/>
    <w:rsid w:val="00AE5E48"/>
    <w:rsid w:val="00AF1989"/>
    <w:rsid w:val="00AF30DB"/>
    <w:rsid w:val="00AF78FE"/>
    <w:rsid w:val="00AF7E7E"/>
    <w:rsid w:val="00B0459E"/>
    <w:rsid w:val="00B05E1A"/>
    <w:rsid w:val="00B10201"/>
    <w:rsid w:val="00B10A71"/>
    <w:rsid w:val="00B1395B"/>
    <w:rsid w:val="00B17A2B"/>
    <w:rsid w:val="00B25861"/>
    <w:rsid w:val="00B260E3"/>
    <w:rsid w:val="00B3053E"/>
    <w:rsid w:val="00B3133F"/>
    <w:rsid w:val="00B31C09"/>
    <w:rsid w:val="00B379DE"/>
    <w:rsid w:val="00B422BD"/>
    <w:rsid w:val="00B44488"/>
    <w:rsid w:val="00B47C40"/>
    <w:rsid w:val="00B505C0"/>
    <w:rsid w:val="00B57759"/>
    <w:rsid w:val="00B62B1D"/>
    <w:rsid w:val="00B62B32"/>
    <w:rsid w:val="00B67333"/>
    <w:rsid w:val="00B67FA9"/>
    <w:rsid w:val="00B74FE1"/>
    <w:rsid w:val="00B76CD7"/>
    <w:rsid w:val="00B801D6"/>
    <w:rsid w:val="00B83A96"/>
    <w:rsid w:val="00B83F8A"/>
    <w:rsid w:val="00B86B7C"/>
    <w:rsid w:val="00B9047E"/>
    <w:rsid w:val="00B93A94"/>
    <w:rsid w:val="00B93D3F"/>
    <w:rsid w:val="00BA0AAA"/>
    <w:rsid w:val="00BA0FF4"/>
    <w:rsid w:val="00BA5673"/>
    <w:rsid w:val="00BB0255"/>
    <w:rsid w:val="00BB180C"/>
    <w:rsid w:val="00BC3599"/>
    <w:rsid w:val="00BD1D08"/>
    <w:rsid w:val="00BE0AE4"/>
    <w:rsid w:val="00BE38BB"/>
    <w:rsid w:val="00C003C6"/>
    <w:rsid w:val="00C10191"/>
    <w:rsid w:val="00C10B09"/>
    <w:rsid w:val="00C12714"/>
    <w:rsid w:val="00C20678"/>
    <w:rsid w:val="00C224EE"/>
    <w:rsid w:val="00C23F3E"/>
    <w:rsid w:val="00C24718"/>
    <w:rsid w:val="00C26BC0"/>
    <w:rsid w:val="00C272AD"/>
    <w:rsid w:val="00C27B9D"/>
    <w:rsid w:val="00C45F7E"/>
    <w:rsid w:val="00C5009D"/>
    <w:rsid w:val="00C53A22"/>
    <w:rsid w:val="00C64A07"/>
    <w:rsid w:val="00C6569B"/>
    <w:rsid w:val="00C66B9A"/>
    <w:rsid w:val="00C67A9F"/>
    <w:rsid w:val="00C707D1"/>
    <w:rsid w:val="00C70BA7"/>
    <w:rsid w:val="00C737A1"/>
    <w:rsid w:val="00C77BCF"/>
    <w:rsid w:val="00C874E6"/>
    <w:rsid w:val="00C9098C"/>
    <w:rsid w:val="00C95DD8"/>
    <w:rsid w:val="00CA104E"/>
    <w:rsid w:val="00CA5EC3"/>
    <w:rsid w:val="00CB2D26"/>
    <w:rsid w:val="00CB3A6F"/>
    <w:rsid w:val="00CC22E1"/>
    <w:rsid w:val="00CD0C0E"/>
    <w:rsid w:val="00CD2022"/>
    <w:rsid w:val="00CD6919"/>
    <w:rsid w:val="00CE15D7"/>
    <w:rsid w:val="00CE2F55"/>
    <w:rsid w:val="00CE336E"/>
    <w:rsid w:val="00CE480C"/>
    <w:rsid w:val="00CF5676"/>
    <w:rsid w:val="00CF75B4"/>
    <w:rsid w:val="00D03C12"/>
    <w:rsid w:val="00D100AF"/>
    <w:rsid w:val="00D10930"/>
    <w:rsid w:val="00D1247E"/>
    <w:rsid w:val="00D206B4"/>
    <w:rsid w:val="00D21BCE"/>
    <w:rsid w:val="00D31A80"/>
    <w:rsid w:val="00D44776"/>
    <w:rsid w:val="00D516C1"/>
    <w:rsid w:val="00D56646"/>
    <w:rsid w:val="00D6344F"/>
    <w:rsid w:val="00D80E4A"/>
    <w:rsid w:val="00D83651"/>
    <w:rsid w:val="00D9793B"/>
    <w:rsid w:val="00DA64DB"/>
    <w:rsid w:val="00DB1E5E"/>
    <w:rsid w:val="00DB4140"/>
    <w:rsid w:val="00DB632E"/>
    <w:rsid w:val="00DC23EB"/>
    <w:rsid w:val="00DC76F0"/>
    <w:rsid w:val="00DC7E48"/>
    <w:rsid w:val="00DD06C0"/>
    <w:rsid w:val="00DE1789"/>
    <w:rsid w:val="00DE2A42"/>
    <w:rsid w:val="00DE3208"/>
    <w:rsid w:val="00DE5745"/>
    <w:rsid w:val="00DE6169"/>
    <w:rsid w:val="00DF1581"/>
    <w:rsid w:val="00DF2ED5"/>
    <w:rsid w:val="00E10786"/>
    <w:rsid w:val="00E12BFB"/>
    <w:rsid w:val="00E12F47"/>
    <w:rsid w:val="00E16545"/>
    <w:rsid w:val="00E2123D"/>
    <w:rsid w:val="00E212A3"/>
    <w:rsid w:val="00E216EB"/>
    <w:rsid w:val="00E2246B"/>
    <w:rsid w:val="00E30B4B"/>
    <w:rsid w:val="00E33932"/>
    <w:rsid w:val="00E413AB"/>
    <w:rsid w:val="00E41451"/>
    <w:rsid w:val="00E45F98"/>
    <w:rsid w:val="00E56B47"/>
    <w:rsid w:val="00E66F4B"/>
    <w:rsid w:val="00E706C2"/>
    <w:rsid w:val="00E70A1A"/>
    <w:rsid w:val="00E72CD1"/>
    <w:rsid w:val="00E8041E"/>
    <w:rsid w:val="00E92F67"/>
    <w:rsid w:val="00E95B91"/>
    <w:rsid w:val="00EA6557"/>
    <w:rsid w:val="00EA6B97"/>
    <w:rsid w:val="00EB216E"/>
    <w:rsid w:val="00EB3E81"/>
    <w:rsid w:val="00EC07C0"/>
    <w:rsid w:val="00EC22FA"/>
    <w:rsid w:val="00EC30C5"/>
    <w:rsid w:val="00ED2DDA"/>
    <w:rsid w:val="00ED2FD4"/>
    <w:rsid w:val="00EE5E2C"/>
    <w:rsid w:val="00EF3D80"/>
    <w:rsid w:val="00F01E75"/>
    <w:rsid w:val="00F158D7"/>
    <w:rsid w:val="00F21DD8"/>
    <w:rsid w:val="00F25128"/>
    <w:rsid w:val="00F26569"/>
    <w:rsid w:val="00F31326"/>
    <w:rsid w:val="00F32BD1"/>
    <w:rsid w:val="00F377D2"/>
    <w:rsid w:val="00F46EB7"/>
    <w:rsid w:val="00F4718C"/>
    <w:rsid w:val="00F527EB"/>
    <w:rsid w:val="00F57F56"/>
    <w:rsid w:val="00F61CAF"/>
    <w:rsid w:val="00F65859"/>
    <w:rsid w:val="00F664AA"/>
    <w:rsid w:val="00F679C6"/>
    <w:rsid w:val="00F71902"/>
    <w:rsid w:val="00F724BA"/>
    <w:rsid w:val="00F751D8"/>
    <w:rsid w:val="00F835B4"/>
    <w:rsid w:val="00F90B96"/>
    <w:rsid w:val="00FA0F6A"/>
    <w:rsid w:val="00FA2A42"/>
    <w:rsid w:val="00FA2CE9"/>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4776"/>
    <w:rPr>
      <w:b/>
      <w:bCs/>
    </w:rPr>
  </w:style>
  <w:style w:type="character" w:styleId="Nierozpoznanawzmianka">
    <w:name w:val="Unresolved Mention"/>
    <w:basedOn w:val="Domylnaczcionkaakapitu"/>
    <w:uiPriority w:val="99"/>
    <w:semiHidden/>
    <w:unhideWhenUsed/>
    <w:rsid w:val="00DE6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SWZ_604_2026 bez wadium i zabezp.docx</dmsv2BaseFileName>
    <dmsv2BaseDisplayName xmlns="http://schemas.microsoft.com/sharepoint/v3">SWZ_604_2026 bez wadium i zabezp</dmsv2BaseDisplayName>
    <dmsv2SWPP2ObjectNumber xmlns="http://schemas.microsoft.com/sharepoint/v3">POST/DYS/OLD/GZ/00604/2026                        </dmsv2SWPP2ObjectNumber>
    <dmsv2SWPP2SumMD5 xmlns="http://schemas.microsoft.com/sharepoint/v3">62b94b41eaddd1be3ecf521b13aa470d</dmsv2SWPP2SumMD5>
    <dmsv2BaseMoved xmlns="http://schemas.microsoft.com/sharepoint/v3">false</dmsv2BaseMoved>
    <dmsv2BaseIsSensitive xmlns="http://schemas.microsoft.com/sharepoint/v3">true</dmsv2BaseIsSensitive>
    <dmsv2SWPP2IDSWPP2 xmlns="http://schemas.microsoft.com/sharepoint/v3">707621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24428938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PR4UJWENCY6Q-469649581-5882</_dlc_DocId>
    <_dlc_DocIdUrl xmlns="a19cb1c7-c5c7-46d4-85ae-d83685407bba">
      <Url>https://swpp2.dms.gkpge.pl/sites/42/_layouts/15/DocIdRedir.aspx?ID=PR4UJWENCY6Q-469649581-5882</Url>
      <Description>PR4UJWENCY6Q-469649581-5882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D640A7E9-A1CE-407D-AAEC-3A18129E1B41}"/>
</file>

<file path=customXml/itemProps3.xml><?xml version="1.0" encoding="utf-8"?>
<ds:datastoreItem xmlns:ds="http://schemas.openxmlformats.org/officeDocument/2006/customXml" ds:itemID="{C84666B4-C036-427C-9BB4-EE5F94BB68F9}">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71F358FB-22EE-4553-84B9-ED64BA476BDD}"/>
</file>

<file path=docProps/app.xml><?xml version="1.0" encoding="utf-8"?>
<Properties xmlns="http://schemas.openxmlformats.org/officeDocument/2006/extended-properties" xmlns:vt="http://schemas.openxmlformats.org/officeDocument/2006/docPropsVTypes">
  <Template>PGE word swz test</Template>
  <TotalTime>180</TotalTime>
  <Pages>12</Pages>
  <Words>4421</Words>
  <Characters>26529</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30</cp:revision>
  <cp:lastPrinted>2024-07-15T11:21:00Z</cp:lastPrinted>
  <dcterms:created xsi:type="dcterms:W3CDTF">2025-10-01T10:45:00Z</dcterms:created>
  <dcterms:modified xsi:type="dcterms:W3CDTF">2026-02-24T12:01:00Z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1e129682-772d-44e5-950c-481fd61e3761</vt:lpwstr>
  </property>
</Properties>
</file>